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121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04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находящийс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ч.4 ст.12.15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Арслана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Руслановича, </w:t>
      </w:r>
      <w:r>
        <w:rPr>
          <w:rStyle w:val="cat-User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«Нефтеюганск - </w:t>
      </w:r>
      <w:r>
        <w:rPr>
          <w:rFonts w:ascii="Times New Roman" w:eastAsia="Times New Roman" w:hAnsi="Times New Roman" w:cs="Times New Roman"/>
          <w:sz w:val="26"/>
          <w:szCs w:val="26"/>
        </w:rPr>
        <w:t>Мамонтово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>с пересечением горизонтальной линии разметки 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«Сплошная линия»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>1.3, 9.1.1.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Янузаков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обратил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о направлении дела об административном правонарушении, для рассмотрения, по месту жительства. Ходатайство было удовлетворено </w:t>
      </w:r>
      <w:r>
        <w:rPr>
          <w:rFonts w:ascii="Times New Roman" w:eastAsia="Times New Roman" w:hAnsi="Times New Roman" w:cs="Times New Roman"/>
          <w:sz w:val="26"/>
          <w:szCs w:val="26"/>
        </w:rPr>
        <w:t>02.12.2025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поступили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5 ст. 4.5 КоАП РФ, в случае удовлетворения ходатайства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отношении,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Янузаков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дорожных знаков или разметки, повлекшим выезд на полосу, предназначенную 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</w:t>
      </w:r>
      <w:r>
        <w:rPr>
          <w:rFonts w:ascii="Times New Roman" w:eastAsia="Times New Roman" w:hAnsi="Times New Roman" w:cs="Times New Roman"/>
          <w:sz w:val="26"/>
          <w:szCs w:val="26"/>
        </w:rPr>
        <w:t>по смыслу ч.4 ст.12.15 КоАП РФ во взаимосвязи со ст.ст.2.1 и 2.2, подлежат водители, совершившие соответствующее деяние как умышленно, так и по неосторожности.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711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«Нефтеюганск - </w:t>
      </w:r>
      <w:r>
        <w:rPr>
          <w:rFonts w:ascii="Times New Roman" w:eastAsia="Times New Roman" w:hAnsi="Times New Roman" w:cs="Times New Roman"/>
          <w:sz w:val="26"/>
          <w:szCs w:val="26"/>
        </w:rPr>
        <w:t>Мамонтово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горизонтальной линии разметки 1.1 «Сплошная линия»,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выездом на полосу дороги, предназначенную для встречного движения, чем нарушил п. </w:t>
      </w:r>
      <w:r>
        <w:rPr>
          <w:rFonts w:ascii="Times New Roman" w:eastAsia="Times New Roman" w:hAnsi="Times New Roman" w:cs="Times New Roman"/>
          <w:sz w:val="26"/>
          <w:szCs w:val="26"/>
        </w:rPr>
        <w:t>1.3, 9.1.1.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 и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вина объективно подтверждаются совокупностью исследованных доказательств,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позволяет суду сделать вывод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полностью доказана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Янузакова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Янузакова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Арслана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z w:val="22"/>
          <w:szCs w:val="22"/>
        </w:rPr>
        <w:t>ии</w:t>
      </w:r>
      <w:r>
        <w:rPr>
          <w:rFonts w:ascii="Times New Roman" w:eastAsia="Times New Roman" w:hAnsi="Times New Roman" w:cs="Times New Roman"/>
          <w:sz w:val="22"/>
          <w:szCs w:val="22"/>
        </w:rPr>
        <w:t>; БИК 007162163; ОКТМО 718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91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45100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5rplc-35">
    <w:name w:val="cat-UserDefined grp-3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